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018A" w:rsidRDefault="0081018A">
      <w:pPr>
        <w:pStyle w:val="Corpotesto"/>
        <w:ind w:left="128"/>
        <w:rPr>
          <w:sz w:val="20"/>
        </w:rPr>
      </w:pPr>
    </w:p>
    <w:p w:rsidR="0081018A" w:rsidRDefault="0081018A">
      <w:pPr>
        <w:pStyle w:val="Corpotesto"/>
        <w:spacing w:before="30"/>
        <w:ind w:left="0"/>
        <w:rPr>
          <w:sz w:val="28"/>
        </w:rPr>
      </w:pPr>
    </w:p>
    <w:p w:rsidR="0081018A" w:rsidRDefault="00395E83">
      <w:pPr>
        <w:pStyle w:val="Titolo"/>
        <w:spacing w:line="322" w:lineRule="exact"/>
        <w:ind w:left="2"/>
      </w:pPr>
      <w:r>
        <w:t>RENDICONTO</w:t>
      </w:r>
      <w:r>
        <w:rPr>
          <w:spacing w:val="-4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GESTIONE</w:t>
      </w:r>
      <w:r>
        <w:rPr>
          <w:spacing w:val="-6"/>
        </w:rPr>
        <w:t xml:space="preserve"> </w:t>
      </w:r>
      <w:r>
        <w:rPr>
          <w:spacing w:val="-4"/>
        </w:rPr>
        <w:t>202</w:t>
      </w:r>
      <w:r w:rsidR="00D63A6E">
        <w:rPr>
          <w:spacing w:val="-4"/>
        </w:rPr>
        <w:t>5</w:t>
      </w:r>
    </w:p>
    <w:p w:rsidR="0081018A" w:rsidRDefault="00395E83">
      <w:pPr>
        <w:pStyle w:val="Titolo"/>
      </w:pPr>
      <w:r>
        <w:t>Allegato</w:t>
      </w:r>
      <w:r>
        <w:rPr>
          <w:spacing w:val="-5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contratti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partenariato</w:t>
      </w:r>
      <w:r>
        <w:rPr>
          <w:spacing w:val="-3"/>
        </w:rPr>
        <w:t xml:space="preserve"> </w:t>
      </w:r>
      <w:r>
        <w:t>pubblico</w:t>
      </w:r>
      <w:r>
        <w:rPr>
          <w:spacing w:val="-3"/>
        </w:rPr>
        <w:t xml:space="preserve"> </w:t>
      </w:r>
      <w:r>
        <w:t>privato</w:t>
      </w:r>
      <w:r>
        <w:rPr>
          <w:spacing w:val="-2"/>
        </w:rPr>
        <w:t xml:space="preserve"> (PPP)</w:t>
      </w:r>
    </w:p>
    <w:p w:rsidR="0081018A" w:rsidRDefault="0081018A">
      <w:pPr>
        <w:pStyle w:val="Corpotesto"/>
        <w:spacing w:before="276"/>
        <w:ind w:left="0"/>
        <w:rPr>
          <w:b/>
          <w:sz w:val="28"/>
        </w:rPr>
      </w:pPr>
    </w:p>
    <w:p w:rsidR="0081018A" w:rsidRDefault="00395E83">
      <w:pPr>
        <w:pStyle w:val="Corpotesto"/>
        <w:ind w:left="140"/>
      </w:pPr>
      <w:r>
        <w:t>Il</w:t>
      </w:r>
      <w:r>
        <w:rPr>
          <w:spacing w:val="22"/>
        </w:rPr>
        <w:t xml:space="preserve"> </w:t>
      </w:r>
      <w:r>
        <w:t>presente</w:t>
      </w:r>
      <w:r>
        <w:rPr>
          <w:spacing w:val="23"/>
        </w:rPr>
        <w:t xml:space="preserve"> </w:t>
      </w:r>
      <w:r>
        <w:t>allegato</w:t>
      </w:r>
      <w:r>
        <w:rPr>
          <w:spacing w:val="24"/>
        </w:rPr>
        <w:t xml:space="preserve"> </w:t>
      </w:r>
      <w:r>
        <w:t>è</w:t>
      </w:r>
      <w:r>
        <w:rPr>
          <w:spacing w:val="22"/>
        </w:rPr>
        <w:t xml:space="preserve"> </w:t>
      </w:r>
      <w:r>
        <w:t>redatto</w:t>
      </w:r>
      <w:r>
        <w:rPr>
          <w:spacing w:val="22"/>
        </w:rPr>
        <w:t xml:space="preserve"> </w:t>
      </w:r>
      <w:r>
        <w:t>ai</w:t>
      </w:r>
      <w:r>
        <w:rPr>
          <w:spacing w:val="22"/>
        </w:rPr>
        <w:t xml:space="preserve"> </w:t>
      </w:r>
      <w:r>
        <w:t>sensi</w:t>
      </w:r>
      <w:r>
        <w:rPr>
          <w:spacing w:val="22"/>
        </w:rPr>
        <w:t xml:space="preserve"> </w:t>
      </w:r>
      <w:r>
        <w:t>del</w:t>
      </w:r>
      <w:r>
        <w:rPr>
          <w:spacing w:val="22"/>
        </w:rPr>
        <w:t xml:space="preserve"> </w:t>
      </w:r>
      <w:r>
        <w:t>Decreto</w:t>
      </w:r>
      <w:r>
        <w:rPr>
          <w:spacing w:val="22"/>
        </w:rPr>
        <w:t xml:space="preserve"> </w:t>
      </w:r>
      <w:r>
        <w:t>Ministeriale</w:t>
      </w:r>
      <w:r>
        <w:rPr>
          <w:spacing w:val="22"/>
        </w:rPr>
        <w:t xml:space="preserve"> </w:t>
      </w:r>
      <w:r>
        <w:t>del</w:t>
      </w:r>
      <w:r>
        <w:rPr>
          <w:spacing w:val="20"/>
        </w:rPr>
        <w:t xml:space="preserve"> </w:t>
      </w:r>
      <w:r>
        <w:t>10</w:t>
      </w:r>
      <w:r>
        <w:rPr>
          <w:spacing w:val="22"/>
        </w:rPr>
        <w:t xml:space="preserve"> </w:t>
      </w:r>
      <w:r>
        <w:t>ottobre</w:t>
      </w:r>
      <w:r>
        <w:rPr>
          <w:spacing w:val="18"/>
        </w:rPr>
        <w:t xml:space="preserve"> </w:t>
      </w:r>
      <w:r>
        <w:t>2024</w:t>
      </w:r>
      <w:r>
        <w:rPr>
          <w:spacing w:val="22"/>
        </w:rPr>
        <w:t xml:space="preserve"> </w:t>
      </w:r>
      <w:r>
        <w:t>(17°</w:t>
      </w:r>
      <w:r>
        <w:rPr>
          <w:spacing w:val="22"/>
        </w:rPr>
        <w:t xml:space="preserve"> </w:t>
      </w:r>
      <w:r>
        <w:t>decreto</w:t>
      </w:r>
      <w:r>
        <w:rPr>
          <w:spacing w:val="22"/>
        </w:rPr>
        <w:t xml:space="preserve"> </w:t>
      </w:r>
      <w:r>
        <w:t>di</w:t>
      </w:r>
      <w:r>
        <w:rPr>
          <w:spacing w:val="24"/>
        </w:rPr>
        <w:t xml:space="preserve"> </w:t>
      </w:r>
      <w:r>
        <w:t>modifica</w:t>
      </w:r>
      <w:r>
        <w:rPr>
          <w:spacing w:val="18"/>
        </w:rPr>
        <w:t xml:space="preserve"> </w:t>
      </w:r>
      <w:r>
        <w:t>ai</w:t>
      </w:r>
      <w:r>
        <w:rPr>
          <w:spacing w:val="22"/>
        </w:rPr>
        <w:t xml:space="preserve"> </w:t>
      </w:r>
      <w:r>
        <w:t>principi</w:t>
      </w:r>
      <w:r>
        <w:rPr>
          <w:spacing w:val="24"/>
        </w:rPr>
        <w:t xml:space="preserve"> </w:t>
      </w:r>
      <w:r>
        <w:t>contabili),</w:t>
      </w:r>
      <w:r>
        <w:rPr>
          <w:spacing w:val="22"/>
        </w:rPr>
        <w:t xml:space="preserve"> </w:t>
      </w:r>
      <w:r>
        <w:t>integrativo</w:t>
      </w:r>
      <w:r>
        <w:rPr>
          <w:spacing w:val="22"/>
        </w:rPr>
        <w:t xml:space="preserve"> </w:t>
      </w:r>
      <w:r>
        <w:t>del principio contabile applicato della programmazione, al punto 13 relativo al Rendiconto della Gestione.</w:t>
      </w:r>
    </w:p>
    <w:p w:rsidR="0081018A" w:rsidRDefault="00395E83">
      <w:pPr>
        <w:pStyle w:val="Corpotesto"/>
        <w:ind w:left="140"/>
      </w:pPr>
      <w:r>
        <w:t>Per</w:t>
      </w:r>
      <w:r>
        <w:rPr>
          <w:spacing w:val="-3"/>
        </w:rPr>
        <w:t xml:space="preserve"> </w:t>
      </w:r>
      <w:r>
        <w:t>ciascun</w:t>
      </w:r>
      <w:r>
        <w:rPr>
          <w:spacing w:val="2"/>
        </w:rPr>
        <w:t xml:space="preserve"> </w:t>
      </w:r>
      <w:r>
        <w:t>contratto di</w:t>
      </w:r>
      <w:r>
        <w:rPr>
          <w:spacing w:val="-1"/>
        </w:rPr>
        <w:t xml:space="preserve"> </w:t>
      </w:r>
      <w:proofErr w:type="spellStart"/>
      <w:r>
        <w:t>Ppp</w:t>
      </w:r>
      <w:proofErr w:type="spellEnd"/>
      <w:r>
        <w:t xml:space="preserve"> stipulato dall’Ente,</w:t>
      </w:r>
      <w:r>
        <w:rPr>
          <w:spacing w:val="-4"/>
        </w:rPr>
        <w:t xml:space="preserve"> </w:t>
      </w:r>
      <w:r>
        <w:t>nel prospetto che</w:t>
      </w:r>
      <w:r>
        <w:rPr>
          <w:spacing w:val="-3"/>
        </w:rPr>
        <w:t xml:space="preserve"> </w:t>
      </w:r>
      <w:r>
        <w:rPr>
          <w:spacing w:val="-2"/>
        </w:rPr>
        <w:t>segue:</w:t>
      </w:r>
    </w:p>
    <w:p w:rsidR="0081018A" w:rsidRDefault="00395E83">
      <w:pPr>
        <w:pStyle w:val="Paragrafoelenco"/>
        <w:numPr>
          <w:ilvl w:val="0"/>
          <w:numId w:val="2"/>
        </w:numPr>
        <w:tabs>
          <w:tab w:val="left" w:pos="499"/>
        </w:tabs>
        <w:ind w:left="499" w:hanging="359"/>
        <w:rPr>
          <w:sz w:val="24"/>
        </w:rPr>
      </w:pPr>
      <w:r>
        <w:rPr>
          <w:sz w:val="24"/>
        </w:rPr>
        <w:t>il codice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unico di progetto </w:t>
      </w:r>
      <w:r>
        <w:rPr>
          <w:spacing w:val="-2"/>
          <w:sz w:val="24"/>
        </w:rPr>
        <w:t>(CUP);</w:t>
      </w:r>
    </w:p>
    <w:p w:rsidR="0081018A" w:rsidRDefault="00395E83">
      <w:pPr>
        <w:pStyle w:val="Paragrafoelenco"/>
        <w:numPr>
          <w:ilvl w:val="0"/>
          <w:numId w:val="2"/>
        </w:numPr>
        <w:tabs>
          <w:tab w:val="left" w:pos="499"/>
        </w:tabs>
        <w:ind w:left="499" w:hanging="359"/>
        <w:rPr>
          <w:sz w:val="24"/>
        </w:rPr>
      </w:pPr>
      <w:r>
        <w:rPr>
          <w:sz w:val="24"/>
        </w:rPr>
        <w:t>il</w:t>
      </w:r>
      <w:r>
        <w:rPr>
          <w:spacing w:val="-1"/>
          <w:sz w:val="24"/>
        </w:rPr>
        <w:t xml:space="preserve"> </w:t>
      </w:r>
      <w:r>
        <w:rPr>
          <w:sz w:val="24"/>
        </w:rPr>
        <w:t>codice</w:t>
      </w:r>
      <w:r>
        <w:rPr>
          <w:spacing w:val="-4"/>
          <w:sz w:val="24"/>
        </w:rPr>
        <w:t xml:space="preserve"> </w:t>
      </w:r>
      <w:r>
        <w:rPr>
          <w:sz w:val="24"/>
        </w:rPr>
        <w:t>identificativo di</w:t>
      </w:r>
      <w:r>
        <w:rPr>
          <w:spacing w:val="1"/>
          <w:sz w:val="24"/>
        </w:rPr>
        <w:t xml:space="preserve"> </w:t>
      </w:r>
      <w:r>
        <w:rPr>
          <w:sz w:val="24"/>
        </w:rPr>
        <w:t>gara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(CIG);</w:t>
      </w:r>
    </w:p>
    <w:p w:rsidR="0081018A" w:rsidRDefault="00395E83">
      <w:pPr>
        <w:pStyle w:val="Paragrafoelenco"/>
        <w:numPr>
          <w:ilvl w:val="0"/>
          <w:numId w:val="2"/>
        </w:numPr>
        <w:tabs>
          <w:tab w:val="left" w:pos="499"/>
        </w:tabs>
        <w:ind w:left="499" w:hanging="359"/>
        <w:rPr>
          <w:sz w:val="24"/>
        </w:rPr>
      </w:pPr>
      <w:r>
        <w:rPr>
          <w:sz w:val="24"/>
        </w:rPr>
        <w:t>il</w:t>
      </w:r>
      <w:r>
        <w:rPr>
          <w:spacing w:val="-1"/>
          <w:sz w:val="24"/>
        </w:rPr>
        <w:t xml:space="preserve"> </w:t>
      </w:r>
      <w:r>
        <w:rPr>
          <w:sz w:val="24"/>
        </w:rPr>
        <w:t>valore complessivo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contratto;</w:t>
      </w:r>
    </w:p>
    <w:p w:rsidR="0081018A" w:rsidRDefault="00395E83">
      <w:pPr>
        <w:pStyle w:val="Paragrafoelenco"/>
        <w:numPr>
          <w:ilvl w:val="0"/>
          <w:numId w:val="2"/>
        </w:numPr>
        <w:tabs>
          <w:tab w:val="left" w:pos="499"/>
        </w:tabs>
        <w:ind w:left="499" w:hanging="359"/>
        <w:rPr>
          <w:sz w:val="24"/>
        </w:rPr>
      </w:pPr>
      <w:r>
        <w:rPr>
          <w:sz w:val="24"/>
        </w:rPr>
        <w:t xml:space="preserve">la </w:t>
      </w:r>
      <w:r>
        <w:rPr>
          <w:spacing w:val="-2"/>
          <w:sz w:val="24"/>
        </w:rPr>
        <w:t>durata;</w:t>
      </w:r>
    </w:p>
    <w:p w:rsidR="0081018A" w:rsidRDefault="00395E83">
      <w:pPr>
        <w:pStyle w:val="Paragrafoelenco"/>
        <w:numPr>
          <w:ilvl w:val="0"/>
          <w:numId w:val="2"/>
        </w:numPr>
        <w:tabs>
          <w:tab w:val="left" w:pos="499"/>
        </w:tabs>
        <w:ind w:left="499" w:hanging="359"/>
        <w:rPr>
          <w:sz w:val="24"/>
        </w:rPr>
      </w:pPr>
      <w:r>
        <w:rPr>
          <w:sz w:val="24"/>
        </w:rPr>
        <w:t xml:space="preserve">l’importo del contributo </w:t>
      </w:r>
      <w:r>
        <w:rPr>
          <w:spacing w:val="-2"/>
          <w:sz w:val="24"/>
        </w:rPr>
        <w:t>pubblico;</w:t>
      </w:r>
    </w:p>
    <w:p w:rsidR="0081018A" w:rsidRDefault="00395E83">
      <w:pPr>
        <w:pStyle w:val="Paragrafoelenco"/>
        <w:numPr>
          <w:ilvl w:val="0"/>
          <w:numId w:val="2"/>
        </w:numPr>
        <w:tabs>
          <w:tab w:val="left" w:pos="499"/>
        </w:tabs>
        <w:ind w:left="499" w:hanging="359"/>
        <w:rPr>
          <w:sz w:val="24"/>
        </w:rPr>
      </w:pPr>
      <w:r>
        <w:rPr>
          <w:sz w:val="24"/>
        </w:rPr>
        <w:t>l’importo dell’investimento a</w:t>
      </w:r>
      <w:r>
        <w:rPr>
          <w:spacing w:val="-3"/>
          <w:sz w:val="24"/>
        </w:rPr>
        <w:t xml:space="preserve"> </w:t>
      </w:r>
      <w:r>
        <w:rPr>
          <w:sz w:val="24"/>
        </w:rPr>
        <w:t>carico del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privato.</w:t>
      </w:r>
    </w:p>
    <w:p w:rsidR="0081018A" w:rsidRDefault="00395E83">
      <w:pPr>
        <w:pStyle w:val="Corpotesto"/>
        <w:ind w:left="140"/>
      </w:pPr>
      <w:r>
        <w:t>Queste indicazioni</w:t>
      </w:r>
      <w:r>
        <w:rPr>
          <w:spacing w:val="-1"/>
        </w:rPr>
        <w:t xml:space="preserve"> </w:t>
      </w:r>
      <w:r>
        <w:t>rispondono alle</w:t>
      </w:r>
      <w:r>
        <w:rPr>
          <w:spacing w:val="-1"/>
        </w:rPr>
        <w:t xml:space="preserve"> </w:t>
      </w:r>
      <w:r>
        <w:t>prescrizioni</w:t>
      </w:r>
      <w:r>
        <w:rPr>
          <w:spacing w:val="2"/>
        </w:rPr>
        <w:t xml:space="preserve"> </w:t>
      </w:r>
      <w:r>
        <w:t>contenute</w:t>
      </w:r>
      <w:r>
        <w:rPr>
          <w:spacing w:val="-4"/>
        </w:rPr>
        <w:t xml:space="preserve"> </w:t>
      </w:r>
      <w:r>
        <w:t>nell’art. 175</w:t>
      </w:r>
      <w:r>
        <w:rPr>
          <w:spacing w:val="1"/>
        </w:rPr>
        <w:t xml:space="preserve"> </w:t>
      </w:r>
      <w:r>
        <w:t>comma</w:t>
      </w:r>
      <w:r>
        <w:rPr>
          <w:spacing w:val="-1"/>
        </w:rPr>
        <w:t xml:space="preserve"> </w:t>
      </w:r>
      <w:r>
        <w:t>7, del</w:t>
      </w:r>
      <w:r>
        <w:rPr>
          <w:spacing w:val="-1"/>
        </w:rPr>
        <w:t xml:space="preserve"> </w:t>
      </w:r>
      <w:r>
        <w:t>D.</w:t>
      </w:r>
      <w:r>
        <w:rPr>
          <w:spacing w:val="2"/>
        </w:rPr>
        <w:t xml:space="preserve"> </w:t>
      </w:r>
      <w:r>
        <w:t>Lgs.</w:t>
      </w:r>
      <w:r>
        <w:rPr>
          <w:spacing w:val="-1"/>
        </w:rPr>
        <w:t xml:space="preserve"> </w:t>
      </w:r>
      <w:r>
        <w:t>N. 36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2023.</w:t>
      </w:r>
    </w:p>
    <w:p w:rsidR="0081018A" w:rsidRDefault="00395E83">
      <w:pPr>
        <w:pStyle w:val="Corpotesto"/>
        <w:ind w:left="140"/>
      </w:pPr>
      <w:r>
        <w:t>L’art.</w:t>
      </w:r>
      <w:r>
        <w:rPr>
          <w:spacing w:val="80"/>
          <w:w w:val="150"/>
        </w:rPr>
        <w:t xml:space="preserve"> </w:t>
      </w:r>
      <w:r>
        <w:t>174</w:t>
      </w:r>
      <w:r>
        <w:rPr>
          <w:spacing w:val="80"/>
          <w:w w:val="150"/>
        </w:rPr>
        <w:t xml:space="preserve"> </w:t>
      </w:r>
      <w:r>
        <w:t>del</w:t>
      </w:r>
      <w:r>
        <w:rPr>
          <w:spacing w:val="80"/>
          <w:w w:val="150"/>
        </w:rPr>
        <w:t xml:space="preserve"> </w:t>
      </w:r>
      <w:proofErr w:type="spellStart"/>
      <w:r>
        <w:t>D.Lgs.</w:t>
      </w:r>
      <w:proofErr w:type="spellEnd"/>
      <w:r>
        <w:rPr>
          <w:spacing w:val="80"/>
          <w:w w:val="150"/>
        </w:rPr>
        <w:t xml:space="preserve"> </w:t>
      </w:r>
      <w:r>
        <w:t>36/2023</w:t>
      </w:r>
      <w:r>
        <w:rPr>
          <w:spacing w:val="80"/>
          <w:w w:val="150"/>
        </w:rPr>
        <w:t xml:space="preserve"> </w:t>
      </w:r>
      <w:r>
        <w:t>stabilisce</w:t>
      </w:r>
      <w:r>
        <w:rPr>
          <w:spacing w:val="80"/>
          <w:w w:val="150"/>
        </w:rPr>
        <w:t xml:space="preserve"> </w:t>
      </w:r>
      <w:r>
        <w:t>che</w:t>
      </w:r>
      <w:r>
        <w:rPr>
          <w:spacing w:val="80"/>
          <w:w w:val="150"/>
        </w:rPr>
        <w:t xml:space="preserve"> </w:t>
      </w:r>
      <w:r>
        <w:t>un’operazione</w:t>
      </w:r>
      <w:r>
        <w:rPr>
          <w:spacing w:val="80"/>
          <w:w w:val="150"/>
        </w:rPr>
        <w:t xml:space="preserve"> </w:t>
      </w:r>
      <w:r>
        <w:t>può</w:t>
      </w:r>
      <w:r>
        <w:rPr>
          <w:spacing w:val="80"/>
          <w:w w:val="150"/>
        </w:rPr>
        <w:t xml:space="preserve"> </w:t>
      </w:r>
      <w:r>
        <w:t>essere</w:t>
      </w:r>
      <w:r>
        <w:rPr>
          <w:spacing w:val="80"/>
          <w:w w:val="150"/>
        </w:rPr>
        <w:t xml:space="preserve"> </w:t>
      </w:r>
      <w:r>
        <w:t>considerata</w:t>
      </w:r>
      <w:r>
        <w:rPr>
          <w:spacing w:val="80"/>
          <w:w w:val="150"/>
        </w:rPr>
        <w:t xml:space="preserve"> </w:t>
      </w:r>
      <w:r>
        <w:t>come</w:t>
      </w:r>
      <w:r>
        <w:rPr>
          <w:spacing w:val="80"/>
          <w:w w:val="150"/>
        </w:rPr>
        <w:t xml:space="preserve"> </w:t>
      </w:r>
      <w:r>
        <w:t>partenariato</w:t>
      </w:r>
      <w:r>
        <w:rPr>
          <w:spacing w:val="80"/>
          <w:w w:val="150"/>
        </w:rPr>
        <w:t xml:space="preserve"> </w:t>
      </w:r>
      <w:r>
        <w:t>pubblico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privato</w:t>
      </w:r>
      <w:r>
        <w:rPr>
          <w:spacing w:val="80"/>
          <w:w w:val="150"/>
        </w:rPr>
        <w:t xml:space="preserve"> </w:t>
      </w:r>
      <w:r>
        <w:t>se</w:t>
      </w:r>
      <w:r>
        <w:rPr>
          <w:spacing w:val="80"/>
          <w:w w:val="150"/>
        </w:rPr>
        <w:t xml:space="preserve"> </w:t>
      </w:r>
      <w:r>
        <w:t>sono contemporaneamente presenti:</w:t>
      </w:r>
    </w:p>
    <w:p w:rsidR="0081018A" w:rsidRDefault="00395E83">
      <w:pPr>
        <w:pStyle w:val="Paragrafoelenco"/>
        <w:numPr>
          <w:ilvl w:val="0"/>
          <w:numId w:val="1"/>
        </w:numPr>
        <w:tabs>
          <w:tab w:val="left" w:pos="560"/>
        </w:tabs>
        <w:ind w:right="138"/>
        <w:rPr>
          <w:sz w:val="24"/>
        </w:rPr>
      </w:pPr>
      <w:r>
        <w:rPr>
          <w:sz w:val="24"/>
        </w:rPr>
        <w:t>un</w:t>
      </w:r>
      <w:r>
        <w:rPr>
          <w:spacing w:val="27"/>
          <w:sz w:val="24"/>
        </w:rPr>
        <w:t xml:space="preserve"> </w:t>
      </w:r>
      <w:r>
        <w:rPr>
          <w:sz w:val="24"/>
        </w:rPr>
        <w:t>rapporto</w:t>
      </w:r>
      <w:r>
        <w:rPr>
          <w:spacing w:val="27"/>
          <w:sz w:val="24"/>
        </w:rPr>
        <w:t xml:space="preserve"> </w:t>
      </w:r>
      <w:r>
        <w:rPr>
          <w:sz w:val="24"/>
        </w:rPr>
        <w:t>contrattuale</w:t>
      </w:r>
      <w:r>
        <w:rPr>
          <w:spacing w:val="30"/>
          <w:sz w:val="24"/>
        </w:rPr>
        <w:t xml:space="preserve"> </w:t>
      </w:r>
      <w:r>
        <w:rPr>
          <w:sz w:val="24"/>
        </w:rPr>
        <w:t>di</w:t>
      </w:r>
      <w:r>
        <w:rPr>
          <w:spacing w:val="27"/>
          <w:sz w:val="24"/>
        </w:rPr>
        <w:t xml:space="preserve"> </w:t>
      </w:r>
      <w:r>
        <w:rPr>
          <w:sz w:val="24"/>
        </w:rPr>
        <w:t>lungo</w:t>
      </w:r>
      <w:r>
        <w:rPr>
          <w:spacing w:val="27"/>
          <w:sz w:val="24"/>
        </w:rPr>
        <w:t xml:space="preserve"> </w:t>
      </w:r>
      <w:r>
        <w:rPr>
          <w:sz w:val="24"/>
        </w:rPr>
        <w:t>periodo</w:t>
      </w:r>
      <w:r>
        <w:rPr>
          <w:spacing w:val="27"/>
          <w:sz w:val="24"/>
        </w:rPr>
        <w:t xml:space="preserve"> </w:t>
      </w:r>
      <w:r>
        <w:rPr>
          <w:sz w:val="24"/>
        </w:rPr>
        <w:t>tra</w:t>
      </w:r>
      <w:r>
        <w:rPr>
          <w:spacing w:val="27"/>
          <w:sz w:val="24"/>
        </w:rPr>
        <w:t xml:space="preserve"> </w:t>
      </w:r>
      <w:r>
        <w:rPr>
          <w:sz w:val="24"/>
        </w:rPr>
        <w:t>ente</w:t>
      </w:r>
      <w:r>
        <w:rPr>
          <w:spacing w:val="25"/>
          <w:sz w:val="24"/>
        </w:rPr>
        <w:t xml:space="preserve"> </w:t>
      </w:r>
      <w:r>
        <w:rPr>
          <w:sz w:val="24"/>
        </w:rPr>
        <w:t>concedente</w:t>
      </w:r>
      <w:r>
        <w:rPr>
          <w:spacing w:val="27"/>
          <w:sz w:val="24"/>
        </w:rPr>
        <w:t xml:space="preserve"> </w:t>
      </w:r>
      <w:r>
        <w:rPr>
          <w:sz w:val="24"/>
        </w:rPr>
        <w:t>e</w:t>
      </w:r>
      <w:r>
        <w:rPr>
          <w:spacing w:val="27"/>
          <w:sz w:val="24"/>
        </w:rPr>
        <w:t xml:space="preserve"> </w:t>
      </w:r>
      <w:r>
        <w:rPr>
          <w:sz w:val="24"/>
        </w:rPr>
        <w:t>uno</w:t>
      </w:r>
      <w:r>
        <w:rPr>
          <w:spacing w:val="27"/>
          <w:sz w:val="24"/>
        </w:rPr>
        <w:t xml:space="preserve"> </w:t>
      </w:r>
      <w:r>
        <w:rPr>
          <w:sz w:val="24"/>
        </w:rPr>
        <w:t>o</w:t>
      </w:r>
      <w:r>
        <w:rPr>
          <w:spacing w:val="27"/>
          <w:sz w:val="24"/>
        </w:rPr>
        <w:t xml:space="preserve"> </w:t>
      </w:r>
      <w:r>
        <w:rPr>
          <w:sz w:val="24"/>
        </w:rPr>
        <w:t>più</w:t>
      </w:r>
      <w:r>
        <w:rPr>
          <w:spacing w:val="27"/>
          <w:sz w:val="24"/>
        </w:rPr>
        <w:t xml:space="preserve"> </w:t>
      </w:r>
      <w:r>
        <w:rPr>
          <w:sz w:val="24"/>
        </w:rPr>
        <w:t>operatori</w:t>
      </w:r>
      <w:r>
        <w:rPr>
          <w:spacing w:val="27"/>
          <w:sz w:val="24"/>
        </w:rPr>
        <w:t xml:space="preserve"> </w:t>
      </w:r>
      <w:r>
        <w:rPr>
          <w:sz w:val="24"/>
        </w:rPr>
        <w:t>privati,</w:t>
      </w:r>
      <w:r>
        <w:rPr>
          <w:spacing w:val="27"/>
          <w:sz w:val="24"/>
        </w:rPr>
        <w:t xml:space="preserve"> </w:t>
      </w:r>
      <w:r>
        <w:rPr>
          <w:sz w:val="24"/>
        </w:rPr>
        <w:t>finalizzato</w:t>
      </w:r>
      <w:r>
        <w:rPr>
          <w:spacing w:val="27"/>
          <w:sz w:val="24"/>
        </w:rPr>
        <w:t xml:space="preserve"> </w:t>
      </w:r>
      <w:r>
        <w:rPr>
          <w:sz w:val="24"/>
        </w:rPr>
        <w:t>al</w:t>
      </w:r>
      <w:r>
        <w:rPr>
          <w:spacing w:val="27"/>
          <w:sz w:val="24"/>
        </w:rPr>
        <w:t xml:space="preserve"> </w:t>
      </w:r>
      <w:r>
        <w:rPr>
          <w:sz w:val="24"/>
        </w:rPr>
        <w:t>raggiungimento</w:t>
      </w:r>
      <w:r>
        <w:rPr>
          <w:spacing w:val="27"/>
          <w:sz w:val="24"/>
        </w:rPr>
        <w:t xml:space="preserve"> </w:t>
      </w:r>
      <w:r>
        <w:rPr>
          <w:sz w:val="24"/>
        </w:rPr>
        <w:t>di</w:t>
      </w:r>
      <w:r>
        <w:rPr>
          <w:spacing w:val="27"/>
          <w:sz w:val="24"/>
        </w:rPr>
        <w:t xml:space="preserve"> </w:t>
      </w:r>
      <w:r>
        <w:rPr>
          <w:sz w:val="24"/>
        </w:rPr>
        <w:t>un</w:t>
      </w:r>
      <w:r>
        <w:rPr>
          <w:spacing w:val="27"/>
          <w:sz w:val="24"/>
        </w:rPr>
        <w:t xml:space="preserve"> </w:t>
      </w:r>
      <w:r>
        <w:rPr>
          <w:sz w:val="24"/>
        </w:rPr>
        <w:t>obiettivo</w:t>
      </w:r>
      <w:r>
        <w:rPr>
          <w:spacing w:val="27"/>
          <w:sz w:val="24"/>
        </w:rPr>
        <w:t xml:space="preserve"> </w:t>
      </w:r>
      <w:r>
        <w:rPr>
          <w:sz w:val="24"/>
        </w:rPr>
        <w:t>di interesse pubblico;</w:t>
      </w:r>
    </w:p>
    <w:p w:rsidR="0081018A" w:rsidRDefault="00395E83">
      <w:pPr>
        <w:pStyle w:val="Paragrafoelenco"/>
        <w:numPr>
          <w:ilvl w:val="0"/>
          <w:numId w:val="1"/>
        </w:numPr>
        <w:tabs>
          <w:tab w:val="left" w:pos="560"/>
        </w:tabs>
        <w:ind w:right="143"/>
        <w:rPr>
          <w:sz w:val="24"/>
        </w:rPr>
      </w:pPr>
      <w:r>
        <w:rPr>
          <w:sz w:val="24"/>
        </w:rPr>
        <w:t>una significativa copertura dei fabbisogni finanziari necessari alla realizzazione del progetto tramite risorse reperite dal soggetto privato, anche in relazione al rischio operativo assunto;</w:t>
      </w:r>
    </w:p>
    <w:p w:rsidR="0081018A" w:rsidRDefault="00395E83">
      <w:pPr>
        <w:pStyle w:val="Paragrafoelenco"/>
        <w:numPr>
          <w:ilvl w:val="0"/>
          <w:numId w:val="1"/>
        </w:numPr>
        <w:tabs>
          <w:tab w:val="left" w:pos="560"/>
        </w:tabs>
        <w:spacing w:before="1"/>
        <w:ind w:right="143"/>
        <w:rPr>
          <w:sz w:val="24"/>
        </w:rPr>
      </w:pPr>
      <w:r>
        <w:rPr>
          <w:sz w:val="24"/>
        </w:rPr>
        <w:t>l’assegnazione al privato della responsabilità di realizzare e gestire il progetto, mentre alla parte pubblica compete la definizione degli obiettivi</w:t>
      </w:r>
      <w:r>
        <w:rPr>
          <w:spacing w:val="40"/>
          <w:sz w:val="24"/>
        </w:rPr>
        <w:t xml:space="preserve"> </w:t>
      </w:r>
      <w:r>
        <w:rPr>
          <w:sz w:val="24"/>
        </w:rPr>
        <w:t>e la verifica dell’attuazione;</w:t>
      </w:r>
    </w:p>
    <w:p w:rsidR="0081018A" w:rsidRDefault="00395E83">
      <w:pPr>
        <w:pStyle w:val="Paragrafoelenco"/>
        <w:numPr>
          <w:ilvl w:val="0"/>
          <w:numId w:val="1"/>
        </w:numPr>
        <w:tabs>
          <w:tab w:val="left" w:pos="560"/>
        </w:tabs>
        <w:rPr>
          <w:sz w:val="24"/>
        </w:rPr>
      </w:pPr>
      <w:r>
        <w:rPr>
          <w:sz w:val="24"/>
        </w:rPr>
        <w:t>l’allocazione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rischio</w:t>
      </w:r>
      <w:r>
        <w:rPr>
          <w:spacing w:val="1"/>
          <w:sz w:val="24"/>
        </w:rPr>
        <w:t xml:space="preserve"> </w:t>
      </w:r>
      <w:r>
        <w:rPr>
          <w:sz w:val="24"/>
        </w:rPr>
        <w:t>operativo</w:t>
      </w:r>
      <w:r>
        <w:rPr>
          <w:spacing w:val="-1"/>
          <w:sz w:val="24"/>
        </w:rPr>
        <w:t xml:space="preserve"> </w:t>
      </w:r>
      <w:r>
        <w:rPr>
          <w:sz w:val="24"/>
        </w:rPr>
        <w:t>connesso</w:t>
      </w:r>
      <w:r>
        <w:rPr>
          <w:spacing w:val="1"/>
          <w:sz w:val="24"/>
        </w:rPr>
        <w:t xml:space="preserve"> </w:t>
      </w:r>
      <w:r>
        <w:rPr>
          <w:sz w:val="24"/>
        </w:rPr>
        <w:t>alla</w:t>
      </w:r>
      <w:r>
        <w:rPr>
          <w:spacing w:val="-1"/>
          <w:sz w:val="24"/>
        </w:rPr>
        <w:t xml:space="preserve"> </w:t>
      </w:r>
      <w:r>
        <w:rPr>
          <w:sz w:val="24"/>
        </w:rPr>
        <w:t>realizzazione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alla</w:t>
      </w:r>
      <w:r>
        <w:rPr>
          <w:spacing w:val="-1"/>
          <w:sz w:val="24"/>
        </w:rPr>
        <w:t xml:space="preserve"> </w:t>
      </w:r>
      <w:r>
        <w:rPr>
          <w:sz w:val="24"/>
        </w:rPr>
        <w:t>gestione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capo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al </w:t>
      </w:r>
      <w:r>
        <w:rPr>
          <w:spacing w:val="-2"/>
          <w:sz w:val="24"/>
        </w:rPr>
        <w:t>privato.</w:t>
      </w:r>
    </w:p>
    <w:p w:rsidR="0081018A" w:rsidRDefault="0081018A">
      <w:pPr>
        <w:pStyle w:val="Paragrafoelenco"/>
        <w:rPr>
          <w:sz w:val="24"/>
        </w:rPr>
        <w:sectPr w:rsidR="0081018A">
          <w:type w:val="continuous"/>
          <w:pgSz w:w="16840" w:h="11910" w:orient="landscape"/>
          <w:pgMar w:top="1160" w:right="1275" w:bottom="280" w:left="992" w:header="720" w:footer="720" w:gutter="0"/>
          <w:cols w:space="720"/>
        </w:sectPr>
      </w:pPr>
    </w:p>
    <w:p w:rsidR="0081018A" w:rsidRDefault="0081018A">
      <w:pPr>
        <w:pStyle w:val="Corpotesto"/>
        <w:spacing w:before="3"/>
        <w:ind w:left="0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6"/>
        <w:gridCol w:w="1418"/>
        <w:gridCol w:w="1274"/>
        <w:gridCol w:w="2875"/>
        <w:gridCol w:w="1135"/>
        <w:gridCol w:w="1557"/>
        <w:gridCol w:w="1135"/>
        <w:gridCol w:w="1277"/>
        <w:gridCol w:w="979"/>
        <w:gridCol w:w="1291"/>
      </w:tblGrid>
      <w:tr w:rsidR="0081018A">
        <w:trPr>
          <w:trHeight w:val="1442"/>
        </w:trPr>
        <w:tc>
          <w:tcPr>
            <w:tcW w:w="1226" w:type="dxa"/>
            <w:shd w:val="clear" w:color="auto" w:fill="8EA8DB"/>
          </w:tcPr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spacing w:before="79"/>
              <w:rPr>
                <w:rFonts w:ascii="Times New Roman"/>
                <w:sz w:val="14"/>
              </w:rPr>
            </w:pPr>
          </w:p>
          <w:p w:rsidR="0081018A" w:rsidRDefault="00395E83">
            <w:pPr>
              <w:pStyle w:val="TableParagraph"/>
              <w:ind w:left="88" w:right="57" w:hanging="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estremi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dell'atto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(numero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e</w:t>
            </w:r>
            <w:r>
              <w:rPr>
                <w:rFonts w:ascii="Arial"/>
                <w:b/>
                <w:spacing w:val="-2"/>
                <w:sz w:val="14"/>
              </w:rPr>
              <w:t xml:space="preserve"> data)</w:t>
            </w:r>
          </w:p>
        </w:tc>
        <w:tc>
          <w:tcPr>
            <w:tcW w:w="1418" w:type="dxa"/>
            <w:shd w:val="clear" w:color="auto" w:fill="8EA8DB"/>
          </w:tcPr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spacing w:before="158"/>
              <w:rPr>
                <w:rFonts w:ascii="Times New Roman"/>
                <w:sz w:val="14"/>
              </w:rPr>
            </w:pPr>
          </w:p>
          <w:p w:rsidR="0081018A" w:rsidRDefault="00395E83">
            <w:pPr>
              <w:pStyle w:val="TableParagraph"/>
              <w:ind w:left="11" w:right="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CUP</w:t>
            </w:r>
          </w:p>
        </w:tc>
        <w:tc>
          <w:tcPr>
            <w:tcW w:w="1274" w:type="dxa"/>
            <w:shd w:val="clear" w:color="auto" w:fill="8EA8DB"/>
          </w:tcPr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spacing w:before="158"/>
              <w:rPr>
                <w:rFonts w:ascii="Times New Roman"/>
                <w:sz w:val="14"/>
              </w:rPr>
            </w:pPr>
          </w:p>
          <w:p w:rsidR="0081018A" w:rsidRDefault="00395E83">
            <w:pPr>
              <w:pStyle w:val="TableParagraph"/>
              <w:ind w:left="9" w:right="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CIG</w:t>
            </w:r>
          </w:p>
        </w:tc>
        <w:tc>
          <w:tcPr>
            <w:tcW w:w="2875" w:type="dxa"/>
            <w:shd w:val="clear" w:color="auto" w:fill="8EA8DB"/>
          </w:tcPr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spacing w:before="158"/>
              <w:rPr>
                <w:rFonts w:ascii="Times New Roman"/>
                <w:sz w:val="14"/>
              </w:rPr>
            </w:pPr>
          </w:p>
          <w:p w:rsidR="0081018A" w:rsidRDefault="00395E83">
            <w:pPr>
              <w:pStyle w:val="TableParagraph"/>
              <w:ind w:left="64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Oggetto</w:t>
            </w:r>
            <w:r>
              <w:rPr>
                <w:rFonts w:asci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dell'operazione</w:t>
            </w:r>
          </w:p>
        </w:tc>
        <w:tc>
          <w:tcPr>
            <w:tcW w:w="1135" w:type="dxa"/>
            <w:shd w:val="clear" w:color="auto" w:fill="8EA8DB"/>
          </w:tcPr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spacing w:before="79"/>
              <w:rPr>
                <w:rFonts w:ascii="Times New Roman"/>
                <w:sz w:val="14"/>
              </w:rPr>
            </w:pPr>
          </w:p>
          <w:p w:rsidR="0081018A" w:rsidRDefault="00395E83">
            <w:pPr>
              <w:pStyle w:val="TableParagraph"/>
              <w:ind w:left="265" w:right="163" w:hanging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Tipologia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contratto</w:t>
            </w:r>
          </w:p>
        </w:tc>
        <w:tc>
          <w:tcPr>
            <w:tcW w:w="1557" w:type="dxa"/>
            <w:shd w:val="clear" w:color="auto" w:fill="8EA8DB"/>
          </w:tcPr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spacing w:before="158"/>
              <w:rPr>
                <w:rFonts w:ascii="Times New Roman"/>
                <w:sz w:val="14"/>
              </w:rPr>
            </w:pPr>
          </w:p>
          <w:p w:rsidR="0081018A" w:rsidRDefault="00395E83">
            <w:pPr>
              <w:pStyle w:val="TableParagraph"/>
              <w:ind w:left="12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Valore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del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contratto</w:t>
            </w:r>
          </w:p>
        </w:tc>
        <w:tc>
          <w:tcPr>
            <w:tcW w:w="1135" w:type="dxa"/>
            <w:shd w:val="clear" w:color="auto" w:fill="8EA8DB"/>
          </w:tcPr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spacing w:before="158"/>
              <w:rPr>
                <w:rFonts w:ascii="Times New Roman"/>
                <w:sz w:val="14"/>
              </w:rPr>
            </w:pPr>
          </w:p>
          <w:p w:rsidR="0081018A" w:rsidRDefault="00395E83">
            <w:pPr>
              <w:pStyle w:val="TableParagraph"/>
              <w:ind w:left="225" w:right="172" w:hanging="36"/>
              <w:jc w:val="bot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importo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del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contributo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pubblico</w:t>
            </w:r>
          </w:p>
        </w:tc>
        <w:tc>
          <w:tcPr>
            <w:tcW w:w="1277" w:type="dxa"/>
            <w:shd w:val="clear" w:color="auto" w:fill="8EA8DB"/>
          </w:tcPr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spacing w:before="158"/>
              <w:rPr>
                <w:rFonts w:ascii="Times New Roman"/>
                <w:sz w:val="14"/>
              </w:rPr>
            </w:pPr>
          </w:p>
          <w:p w:rsidR="0081018A" w:rsidRDefault="00395E83">
            <w:pPr>
              <w:pStyle w:val="TableParagraph"/>
              <w:ind w:left="100" w:right="8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importo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del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contributo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privato</w:t>
            </w:r>
          </w:p>
        </w:tc>
        <w:tc>
          <w:tcPr>
            <w:tcW w:w="979" w:type="dxa"/>
            <w:shd w:val="clear" w:color="auto" w:fill="8EA8DB"/>
          </w:tcPr>
          <w:p w:rsidR="0081018A" w:rsidRDefault="0081018A">
            <w:pPr>
              <w:pStyle w:val="TableParagraph"/>
              <w:spacing w:before="77"/>
              <w:rPr>
                <w:rFonts w:ascii="Times New Roman"/>
                <w:sz w:val="14"/>
              </w:rPr>
            </w:pPr>
          </w:p>
          <w:p w:rsidR="0081018A" w:rsidRDefault="00395E83">
            <w:pPr>
              <w:pStyle w:val="TableParagraph"/>
              <w:ind w:left="75" w:right="6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Valutazione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ai fini della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corretta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allocazione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del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rischio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operativo</w:t>
            </w:r>
          </w:p>
        </w:tc>
        <w:tc>
          <w:tcPr>
            <w:tcW w:w="1291" w:type="dxa"/>
            <w:shd w:val="clear" w:color="auto" w:fill="8EA8DB"/>
          </w:tcPr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spacing w:before="158"/>
              <w:rPr>
                <w:rFonts w:ascii="Times New Roman"/>
                <w:sz w:val="14"/>
              </w:rPr>
            </w:pPr>
          </w:p>
          <w:p w:rsidR="0081018A" w:rsidRDefault="00395E83">
            <w:pPr>
              <w:pStyle w:val="TableParagraph"/>
              <w:ind w:left="74" w:right="54" w:firstLine="1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Modalità</w:t>
            </w:r>
            <w:r>
              <w:rPr>
                <w:rFonts w:ascii="Arial" w:hAns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di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contabilizzazione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dell'operazione</w:t>
            </w:r>
          </w:p>
        </w:tc>
      </w:tr>
      <w:tr w:rsidR="0081018A">
        <w:trPr>
          <w:trHeight w:val="1648"/>
        </w:trPr>
        <w:tc>
          <w:tcPr>
            <w:tcW w:w="1226" w:type="dxa"/>
          </w:tcPr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D63A6E">
            <w:pPr>
              <w:pStyle w:val="TableParagraph"/>
              <w:ind w:left="107" w:right="93" w:firstLine="1"/>
              <w:jc w:val="center"/>
              <w:rPr>
                <w:spacing w:val="-2"/>
                <w:sz w:val="14"/>
              </w:rPr>
            </w:pPr>
            <w:r>
              <w:rPr>
                <w:spacing w:val="-2"/>
                <w:sz w:val="14"/>
              </w:rPr>
              <w:t>Contratto rep. n.22682 del 27.02.2025</w:t>
            </w:r>
          </w:p>
          <w:p w:rsidR="00D63A6E" w:rsidRDefault="00D63A6E">
            <w:pPr>
              <w:pStyle w:val="TableParagraph"/>
              <w:ind w:left="107" w:right="93" w:firstLine="1"/>
              <w:jc w:val="center"/>
              <w:rPr>
                <w:sz w:val="14"/>
              </w:rPr>
            </w:pPr>
            <w:proofErr w:type="gramStart"/>
            <w:r>
              <w:rPr>
                <w:sz w:val="14"/>
              </w:rPr>
              <w:t>( a</w:t>
            </w:r>
            <w:proofErr w:type="gramEnd"/>
            <w:r>
              <w:rPr>
                <w:sz w:val="14"/>
              </w:rPr>
              <w:t xml:space="preserve"> seguito Deliberazione consiliare n. 19 del 27-.07.2023 )</w:t>
            </w:r>
          </w:p>
        </w:tc>
        <w:tc>
          <w:tcPr>
            <w:tcW w:w="1418" w:type="dxa"/>
          </w:tcPr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spacing w:before="92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ind w:left="11" w:right="1"/>
              <w:jc w:val="center"/>
              <w:rPr>
                <w:sz w:val="14"/>
              </w:rPr>
            </w:pPr>
          </w:p>
        </w:tc>
        <w:tc>
          <w:tcPr>
            <w:tcW w:w="1274" w:type="dxa"/>
          </w:tcPr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spacing w:before="92"/>
              <w:rPr>
                <w:rFonts w:ascii="Times New Roman"/>
                <w:sz w:val="14"/>
              </w:rPr>
            </w:pPr>
          </w:p>
          <w:p w:rsidR="0081018A" w:rsidRDefault="00D63A6E">
            <w:pPr>
              <w:pStyle w:val="TableParagraph"/>
              <w:ind w:left="9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B2EF98FFAF</w:t>
            </w:r>
          </w:p>
        </w:tc>
        <w:tc>
          <w:tcPr>
            <w:tcW w:w="2875" w:type="dxa"/>
          </w:tcPr>
          <w:p w:rsidR="0081018A" w:rsidRDefault="0081018A">
            <w:pPr>
              <w:pStyle w:val="TableParagraph"/>
              <w:spacing w:before="54"/>
              <w:rPr>
                <w:rFonts w:ascii="Times New Roman"/>
                <w:sz w:val="14"/>
              </w:rPr>
            </w:pPr>
          </w:p>
          <w:p w:rsidR="0081018A" w:rsidRDefault="00D63A6E">
            <w:pPr>
              <w:pStyle w:val="TableParagraph"/>
              <w:ind w:left="100" w:right="81"/>
              <w:jc w:val="center"/>
              <w:rPr>
                <w:sz w:val="14"/>
              </w:rPr>
            </w:pPr>
            <w:r>
              <w:rPr>
                <w:sz w:val="14"/>
              </w:rPr>
              <w:t>CONCESSIONE DELLA GESTIONE DI SERVIZI DI CONSULENZA/</w:t>
            </w:r>
            <w:proofErr w:type="gramStart"/>
            <w:r>
              <w:rPr>
                <w:sz w:val="14"/>
              </w:rPr>
              <w:t>ADVISORING ,</w:t>
            </w:r>
            <w:proofErr w:type="gramEnd"/>
            <w:r>
              <w:rPr>
                <w:sz w:val="14"/>
              </w:rPr>
              <w:t xml:space="preserve"> DI ASSISTENZA PROJECT MANAGEMENT E CREAZIONE DI SERVIZI DIGITALI PER L’ATTUAZIONE DEL PROGETTO “SMART LAND AREA SAVIGLIANESE” , FINALIZZATO ALLA REALIZZAZIONE DI PROGETTI STRUTTURALI TERRITORIALI INTEGRATI</w:t>
            </w:r>
          </w:p>
          <w:p w:rsidR="00D63A6E" w:rsidRDefault="00D63A6E">
            <w:pPr>
              <w:pStyle w:val="TableParagraph"/>
              <w:ind w:left="100" w:right="81"/>
              <w:jc w:val="center"/>
              <w:rPr>
                <w:sz w:val="14"/>
              </w:rPr>
            </w:pPr>
          </w:p>
        </w:tc>
        <w:tc>
          <w:tcPr>
            <w:tcW w:w="1135" w:type="dxa"/>
            <w:shd w:val="clear" w:color="auto" w:fill="DDEBF6"/>
          </w:tcPr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spacing w:before="92"/>
              <w:rPr>
                <w:rFonts w:ascii="Times New Roman"/>
                <w:sz w:val="14"/>
              </w:rPr>
            </w:pPr>
          </w:p>
          <w:p w:rsidR="0081018A" w:rsidRDefault="00395E83">
            <w:pPr>
              <w:pStyle w:val="TableParagraph"/>
              <w:ind w:left="1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concessione</w:t>
            </w:r>
          </w:p>
        </w:tc>
        <w:tc>
          <w:tcPr>
            <w:tcW w:w="1557" w:type="dxa"/>
          </w:tcPr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spacing w:before="92"/>
              <w:rPr>
                <w:rFonts w:ascii="Times New Roman"/>
                <w:sz w:val="14"/>
              </w:rPr>
            </w:pPr>
          </w:p>
          <w:p w:rsidR="0081018A" w:rsidRDefault="00D63A6E">
            <w:pPr>
              <w:pStyle w:val="TableParagraph"/>
              <w:ind w:left="377"/>
              <w:rPr>
                <w:sz w:val="14"/>
              </w:rPr>
            </w:pPr>
            <w:r>
              <w:rPr>
                <w:spacing w:val="-2"/>
                <w:sz w:val="14"/>
              </w:rPr>
              <w:t>11.128.211,53</w:t>
            </w:r>
          </w:p>
        </w:tc>
        <w:tc>
          <w:tcPr>
            <w:tcW w:w="1135" w:type="dxa"/>
          </w:tcPr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spacing w:before="92"/>
              <w:rPr>
                <w:rFonts w:ascii="Times New Roman"/>
                <w:sz w:val="14"/>
              </w:rPr>
            </w:pPr>
          </w:p>
          <w:p w:rsidR="0081018A" w:rsidRDefault="00395E83">
            <w:pPr>
              <w:pStyle w:val="TableParagraph"/>
              <w:ind w:left="16" w:right="3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277" w:type="dxa"/>
          </w:tcPr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spacing w:before="92"/>
              <w:rPr>
                <w:rFonts w:ascii="Times New Roman"/>
                <w:sz w:val="14"/>
              </w:rPr>
            </w:pPr>
          </w:p>
          <w:p w:rsidR="0081018A" w:rsidRDefault="00D63A6E" w:rsidP="0077106E">
            <w:pPr>
              <w:pStyle w:val="TableParagraph"/>
              <w:ind w:left="27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</w:t>
            </w:r>
            <w:bookmarkStart w:id="0" w:name="_GoBack"/>
            <w:bookmarkEnd w:id="0"/>
          </w:p>
        </w:tc>
        <w:tc>
          <w:tcPr>
            <w:tcW w:w="979" w:type="dxa"/>
            <w:shd w:val="clear" w:color="auto" w:fill="DDEBF6"/>
          </w:tcPr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spacing w:before="92"/>
              <w:rPr>
                <w:rFonts w:ascii="Times New Roman"/>
                <w:sz w:val="14"/>
              </w:rPr>
            </w:pPr>
          </w:p>
          <w:p w:rsidR="0081018A" w:rsidRDefault="00395E83">
            <w:pPr>
              <w:pStyle w:val="TableParagraph"/>
              <w:ind w:left="75" w:right="6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SI</w:t>
            </w:r>
          </w:p>
        </w:tc>
        <w:tc>
          <w:tcPr>
            <w:tcW w:w="1291" w:type="dxa"/>
            <w:shd w:val="clear" w:color="auto" w:fill="DDEBF6"/>
          </w:tcPr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rPr>
                <w:rFonts w:ascii="Times New Roman"/>
                <w:sz w:val="14"/>
              </w:rPr>
            </w:pPr>
          </w:p>
          <w:p w:rsidR="0081018A" w:rsidRDefault="0081018A">
            <w:pPr>
              <w:pStyle w:val="TableParagraph"/>
              <w:spacing w:before="95"/>
              <w:rPr>
                <w:rFonts w:ascii="Times New Roman"/>
                <w:sz w:val="14"/>
              </w:rPr>
            </w:pPr>
          </w:p>
          <w:p w:rsidR="0081018A" w:rsidRDefault="00395E83">
            <w:pPr>
              <w:pStyle w:val="TableParagraph"/>
              <w:ind w:left="15"/>
              <w:jc w:val="center"/>
              <w:rPr>
                <w:i/>
                <w:sz w:val="14"/>
              </w:rPr>
            </w:pPr>
            <w:r>
              <w:rPr>
                <w:i/>
                <w:sz w:val="14"/>
              </w:rPr>
              <w:t>off</w:t>
            </w:r>
            <w:r>
              <w:rPr>
                <w:i/>
                <w:spacing w:val="-3"/>
                <w:sz w:val="14"/>
              </w:rPr>
              <w:t xml:space="preserve"> </w:t>
            </w:r>
            <w:r>
              <w:rPr>
                <w:i/>
                <w:spacing w:val="-2"/>
                <w:sz w:val="14"/>
              </w:rPr>
              <w:t>balance</w:t>
            </w:r>
          </w:p>
        </w:tc>
      </w:tr>
    </w:tbl>
    <w:p w:rsidR="00395E83" w:rsidRDefault="00395E83"/>
    <w:sectPr w:rsidR="00395E83">
      <w:pgSz w:w="16840" w:h="11910" w:orient="landscape"/>
      <w:pgMar w:top="1100" w:right="1275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C02DD"/>
    <w:multiLevelType w:val="hybridMultilevel"/>
    <w:tmpl w:val="20F24B40"/>
    <w:lvl w:ilvl="0" w:tplc="4A32F364">
      <w:numFmt w:val="bullet"/>
      <w:lvlText w:val=""/>
      <w:lvlJc w:val="left"/>
      <w:pPr>
        <w:ind w:left="50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E5E6430A">
      <w:numFmt w:val="bullet"/>
      <w:lvlText w:val="•"/>
      <w:lvlJc w:val="left"/>
      <w:pPr>
        <w:ind w:left="1907" w:hanging="360"/>
      </w:pPr>
      <w:rPr>
        <w:rFonts w:hint="default"/>
        <w:lang w:val="it-IT" w:eastAsia="en-US" w:bidi="ar-SA"/>
      </w:rPr>
    </w:lvl>
    <w:lvl w:ilvl="2" w:tplc="6D7EE0A4">
      <w:numFmt w:val="bullet"/>
      <w:lvlText w:val="•"/>
      <w:lvlJc w:val="left"/>
      <w:pPr>
        <w:ind w:left="3314" w:hanging="360"/>
      </w:pPr>
      <w:rPr>
        <w:rFonts w:hint="default"/>
        <w:lang w:val="it-IT" w:eastAsia="en-US" w:bidi="ar-SA"/>
      </w:rPr>
    </w:lvl>
    <w:lvl w:ilvl="3" w:tplc="7D0468B6">
      <w:numFmt w:val="bullet"/>
      <w:lvlText w:val="•"/>
      <w:lvlJc w:val="left"/>
      <w:pPr>
        <w:ind w:left="4721" w:hanging="360"/>
      </w:pPr>
      <w:rPr>
        <w:rFonts w:hint="default"/>
        <w:lang w:val="it-IT" w:eastAsia="en-US" w:bidi="ar-SA"/>
      </w:rPr>
    </w:lvl>
    <w:lvl w:ilvl="4" w:tplc="97AAD3C6">
      <w:numFmt w:val="bullet"/>
      <w:lvlText w:val="•"/>
      <w:lvlJc w:val="left"/>
      <w:pPr>
        <w:ind w:left="6128" w:hanging="360"/>
      </w:pPr>
      <w:rPr>
        <w:rFonts w:hint="default"/>
        <w:lang w:val="it-IT" w:eastAsia="en-US" w:bidi="ar-SA"/>
      </w:rPr>
    </w:lvl>
    <w:lvl w:ilvl="5" w:tplc="FB742CDA">
      <w:numFmt w:val="bullet"/>
      <w:lvlText w:val="•"/>
      <w:lvlJc w:val="left"/>
      <w:pPr>
        <w:ind w:left="7535" w:hanging="360"/>
      </w:pPr>
      <w:rPr>
        <w:rFonts w:hint="default"/>
        <w:lang w:val="it-IT" w:eastAsia="en-US" w:bidi="ar-SA"/>
      </w:rPr>
    </w:lvl>
    <w:lvl w:ilvl="6" w:tplc="2BE8B05E">
      <w:numFmt w:val="bullet"/>
      <w:lvlText w:val="•"/>
      <w:lvlJc w:val="left"/>
      <w:pPr>
        <w:ind w:left="8942" w:hanging="360"/>
      </w:pPr>
      <w:rPr>
        <w:rFonts w:hint="default"/>
        <w:lang w:val="it-IT" w:eastAsia="en-US" w:bidi="ar-SA"/>
      </w:rPr>
    </w:lvl>
    <w:lvl w:ilvl="7" w:tplc="A62EC6E8">
      <w:numFmt w:val="bullet"/>
      <w:lvlText w:val="•"/>
      <w:lvlJc w:val="left"/>
      <w:pPr>
        <w:ind w:left="10349" w:hanging="360"/>
      </w:pPr>
      <w:rPr>
        <w:rFonts w:hint="default"/>
        <w:lang w:val="it-IT" w:eastAsia="en-US" w:bidi="ar-SA"/>
      </w:rPr>
    </w:lvl>
    <w:lvl w:ilvl="8" w:tplc="6CC2EDDA">
      <w:numFmt w:val="bullet"/>
      <w:lvlText w:val="•"/>
      <w:lvlJc w:val="left"/>
      <w:pPr>
        <w:ind w:left="11757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39DA1020"/>
    <w:multiLevelType w:val="hybridMultilevel"/>
    <w:tmpl w:val="933E5FB8"/>
    <w:lvl w:ilvl="0" w:tplc="82547134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6908B906">
      <w:numFmt w:val="bullet"/>
      <w:lvlText w:val="•"/>
      <w:lvlJc w:val="left"/>
      <w:pPr>
        <w:ind w:left="1961" w:hanging="360"/>
      </w:pPr>
      <w:rPr>
        <w:rFonts w:hint="default"/>
        <w:lang w:val="it-IT" w:eastAsia="en-US" w:bidi="ar-SA"/>
      </w:rPr>
    </w:lvl>
    <w:lvl w:ilvl="2" w:tplc="9DBE09A4">
      <w:numFmt w:val="bullet"/>
      <w:lvlText w:val="•"/>
      <w:lvlJc w:val="left"/>
      <w:pPr>
        <w:ind w:left="3362" w:hanging="360"/>
      </w:pPr>
      <w:rPr>
        <w:rFonts w:hint="default"/>
        <w:lang w:val="it-IT" w:eastAsia="en-US" w:bidi="ar-SA"/>
      </w:rPr>
    </w:lvl>
    <w:lvl w:ilvl="3" w:tplc="3BC8DC22">
      <w:numFmt w:val="bullet"/>
      <w:lvlText w:val="•"/>
      <w:lvlJc w:val="left"/>
      <w:pPr>
        <w:ind w:left="4763" w:hanging="360"/>
      </w:pPr>
      <w:rPr>
        <w:rFonts w:hint="default"/>
        <w:lang w:val="it-IT" w:eastAsia="en-US" w:bidi="ar-SA"/>
      </w:rPr>
    </w:lvl>
    <w:lvl w:ilvl="4" w:tplc="808CE5D8">
      <w:numFmt w:val="bullet"/>
      <w:lvlText w:val="•"/>
      <w:lvlJc w:val="left"/>
      <w:pPr>
        <w:ind w:left="6164" w:hanging="360"/>
      </w:pPr>
      <w:rPr>
        <w:rFonts w:hint="default"/>
        <w:lang w:val="it-IT" w:eastAsia="en-US" w:bidi="ar-SA"/>
      </w:rPr>
    </w:lvl>
    <w:lvl w:ilvl="5" w:tplc="326A6174">
      <w:numFmt w:val="bullet"/>
      <w:lvlText w:val="•"/>
      <w:lvlJc w:val="left"/>
      <w:pPr>
        <w:ind w:left="7565" w:hanging="360"/>
      </w:pPr>
      <w:rPr>
        <w:rFonts w:hint="default"/>
        <w:lang w:val="it-IT" w:eastAsia="en-US" w:bidi="ar-SA"/>
      </w:rPr>
    </w:lvl>
    <w:lvl w:ilvl="6" w:tplc="F9E44D84">
      <w:numFmt w:val="bullet"/>
      <w:lvlText w:val="•"/>
      <w:lvlJc w:val="left"/>
      <w:pPr>
        <w:ind w:left="8966" w:hanging="360"/>
      </w:pPr>
      <w:rPr>
        <w:rFonts w:hint="default"/>
        <w:lang w:val="it-IT" w:eastAsia="en-US" w:bidi="ar-SA"/>
      </w:rPr>
    </w:lvl>
    <w:lvl w:ilvl="7" w:tplc="3C60B12E">
      <w:numFmt w:val="bullet"/>
      <w:lvlText w:val="•"/>
      <w:lvlJc w:val="left"/>
      <w:pPr>
        <w:ind w:left="10367" w:hanging="360"/>
      </w:pPr>
      <w:rPr>
        <w:rFonts w:hint="default"/>
        <w:lang w:val="it-IT" w:eastAsia="en-US" w:bidi="ar-SA"/>
      </w:rPr>
    </w:lvl>
    <w:lvl w:ilvl="8" w:tplc="D29A188C">
      <w:numFmt w:val="bullet"/>
      <w:lvlText w:val="•"/>
      <w:lvlJc w:val="left"/>
      <w:pPr>
        <w:ind w:left="11769" w:hanging="360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18A"/>
    <w:rsid w:val="00395E83"/>
    <w:rsid w:val="0077106E"/>
    <w:rsid w:val="0081018A"/>
    <w:rsid w:val="00826B4C"/>
    <w:rsid w:val="00A055B4"/>
    <w:rsid w:val="00D6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6C012"/>
  <w15:docId w15:val="{915A6FF9-F549-4AB5-82E1-3BFBC4E8F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499"/>
    </w:pPr>
    <w:rPr>
      <w:sz w:val="24"/>
      <w:szCs w:val="24"/>
    </w:rPr>
  </w:style>
  <w:style w:type="paragraph" w:styleId="Titolo">
    <w:name w:val="Title"/>
    <w:basedOn w:val="Normale"/>
    <w:uiPriority w:val="10"/>
    <w:qFormat/>
    <w:pPr>
      <w:ind w:right="6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499" w:hanging="359"/>
    </w:pPr>
  </w:style>
  <w:style w:type="paragraph" w:customStyle="1" w:styleId="TableParagraph">
    <w:name w:val="Table Paragraph"/>
    <w:basedOn w:val="Normale"/>
    <w:uiPriority w:val="1"/>
    <w:qFormat/>
    <w:rPr>
      <w:rFonts w:ascii="Book Antiqua" w:eastAsia="Book Antiqua" w:hAnsi="Book Antiqua" w:cs="Book Antiq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All_PPP al Rendiconto della Gestione.docx</vt:lpstr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All_PPP al Rendiconto della Gestione.docx</dc:title>
  <dc:creator>Daniela Ballicu</dc:creator>
  <cp:lastModifiedBy>Marco Pancani</cp:lastModifiedBy>
  <cp:revision>4</cp:revision>
  <dcterms:created xsi:type="dcterms:W3CDTF">2026-04-08T09:30:00Z</dcterms:created>
  <dcterms:modified xsi:type="dcterms:W3CDTF">2026-04-08T09:41:00Z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LastSaved">
    <vt:filetime>2026-04-08T00:00:00Z</vt:filetime>
  </property>
  <property fmtid="{D5CDD505-2E9C-101B-9397-08002B2CF9AE}" pid="4" name="Producer">
    <vt:lpwstr>3-Heights(TM) PDF Security Shell 4.8.25.2 (http://www.pdf-tools.com)</vt:lpwstr>
  </property>
</Properties>
</file>